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16" w:rsidRPr="00535866" w:rsidRDefault="00A97316" w:rsidP="00172A4D">
      <w:pPr>
        <w:jc w:val="center"/>
        <w:rPr>
          <w:b/>
          <w:color w:val="000000"/>
        </w:rPr>
      </w:pPr>
      <w:r w:rsidRPr="00535866">
        <w:rPr>
          <w:b/>
          <w:color w:val="000000"/>
        </w:rPr>
        <w:t>ХИМИЯ</w:t>
      </w:r>
    </w:p>
    <w:p w:rsidR="00A97316" w:rsidRPr="00535866" w:rsidRDefault="00A97316" w:rsidP="00172A4D">
      <w:pPr>
        <w:jc w:val="center"/>
        <w:rPr>
          <w:color w:val="000000"/>
        </w:rPr>
      </w:pPr>
      <w:r w:rsidRPr="0053586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535866">
              <w:rPr>
                <w:b/>
                <w:i/>
                <w:color w:val="000000"/>
                <w:lang w:val="kk-KZ"/>
              </w:rPr>
              <w:t>Инструкция:</w:t>
            </w:r>
            <w:r w:rsidRPr="0053586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535866">
              <w:rPr>
                <w:color w:val="000000"/>
                <w:lang w:val="kk-KZ"/>
              </w:rPr>
              <w:t>.</w:t>
            </w:r>
          </w:p>
          <w:p w:rsidR="00A97316" w:rsidRPr="0053586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 1. </w:t>
            </w:r>
            <w:r w:rsidRPr="00535866">
              <w:rPr>
                <w:rFonts w:eastAsia="Calibri"/>
                <w:color w:val="000000"/>
                <w:szCs w:val="22"/>
                <w:lang w:val="kk-KZ"/>
              </w:rPr>
              <w:t>В растворе электролитов о</w:t>
            </w:r>
            <w:r w:rsidRPr="00535866">
              <w:rPr>
                <w:rFonts w:eastAsia="Calibri"/>
                <w:color w:val="000000"/>
                <w:szCs w:val="22"/>
              </w:rPr>
              <w:t>братимой является реакция</w:t>
            </w:r>
            <w:r w:rsidRPr="00535866">
              <w:rPr>
                <w:rFonts w:eastAsia="Calibri"/>
                <w:color w:val="000000"/>
                <w:szCs w:val="22"/>
                <w:lang w:val="kk-KZ"/>
              </w:rPr>
              <w:t xml:space="preserve"> протекающая с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  <w:szCs w:val="22"/>
              </w:rPr>
              <w:t xml:space="preserve">с выпадением осадка 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  <w:szCs w:val="22"/>
                <w:lang w:val="kk-KZ"/>
              </w:rPr>
              <w:t>образованием слабого электролита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  <w:szCs w:val="22"/>
              </w:rPr>
              <w:t>с выделением газа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  <w:szCs w:val="22"/>
                <w:lang w:val="kk-KZ"/>
              </w:rPr>
              <w:t>растворимых в воде веществ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  <w:szCs w:val="22"/>
                <w:lang w:val="kk-KZ"/>
              </w:rPr>
              <w:t>образованием воды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2. </w:t>
            </w:r>
            <w:r w:rsidRPr="00535866">
              <w:rPr>
                <w:rFonts w:eastAsia="Times New Roman"/>
                <w:color w:val="000000"/>
                <w:lang w:eastAsia="ru-RU"/>
              </w:rPr>
              <w:t>Ионную связь образует хлор с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Азотом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Кислородом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Натрием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Водородом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Фосфором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3. </w:t>
            </w:r>
            <w:r w:rsidRPr="00535866">
              <w:rPr>
                <w:rFonts w:eastAsia="Times New Roman"/>
                <w:color w:val="000000"/>
                <w:lang w:eastAsia="ru-RU"/>
              </w:rPr>
              <w:t>Постоянную жесткость воды можно устранить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пропусканием воды через фильтр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кипячением раствора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добавлением соляной кислоты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добавлением с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ерной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кислоты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добавлением соды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4.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Образование кислой </w:t>
            </w:r>
            <w:proofErr w:type="gramStart"/>
            <w:r w:rsidRPr="00535866">
              <w:rPr>
                <w:rFonts w:eastAsia="Times New Roman"/>
                <w:color w:val="000000"/>
                <w:lang w:eastAsia="ru-RU"/>
              </w:rPr>
              <w:t>соли</w:t>
            </w:r>
            <w:proofErr w:type="gramEnd"/>
            <w:r w:rsidRPr="00535866">
              <w:rPr>
                <w:rFonts w:eastAsia="Times New Roman"/>
                <w:color w:val="000000"/>
                <w:lang w:eastAsia="ru-RU"/>
              </w:rPr>
              <w:t xml:space="preserve"> возможно в случае</w:t>
            </w:r>
            <w:r w:rsidRPr="00535866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5pt;height:17pt" o:ole="">
                  <v:imagedata r:id="rId8" o:title=""/>
                </v:shape>
                <o:OLEObject Type="Embed" ProgID="Equation.3" ShapeID="_x0000_i1025" DrawAspect="Content" ObjectID="_1566378708" r:id="rId9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position w:val="-14"/>
                <w:lang w:eastAsia="ru-RU"/>
              </w:rPr>
              <w:object w:dxaOrig="2020" w:dyaOrig="380">
                <v:shape id="_x0000_i1026" type="#_x0000_t75" style="width:101.2pt;height:19pt" o:ole="">
                  <v:imagedata r:id="rId10" o:title=""/>
                </v:shape>
                <o:OLEObject Type="Embed" ProgID="Equation.3" ShapeID="_x0000_i1026" DrawAspect="Content" ObjectID="_1566378709" r:id="rId11"/>
              </w:objec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position w:val="-6"/>
                <w:lang w:eastAsia="ru-RU"/>
              </w:rPr>
              <w:object w:dxaOrig="1800" w:dyaOrig="300">
                <v:shape id="_x0000_i1027" type="#_x0000_t75" style="width:90.35pt;height:14.95pt" o:ole="">
                  <v:imagedata r:id="rId12" o:title=""/>
                </v:shape>
                <o:OLEObject Type="Embed" ProgID="Equation.3" ShapeID="_x0000_i1027" DrawAspect="Content" ObjectID="_1566378710" r:id="rId13"/>
              </w:objec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position w:val="-14"/>
                <w:lang w:eastAsia="ru-RU"/>
              </w:rPr>
              <w:object w:dxaOrig="1980" w:dyaOrig="380">
                <v:shape id="_x0000_i1028" type="#_x0000_t75" style="width:99.15pt;height:19pt" o:ole="">
                  <v:imagedata r:id="rId14" o:title=""/>
                </v:shape>
                <o:OLEObject Type="Embed" ProgID="Equation.3" ShapeID="_x0000_i1028" DrawAspect="Content" ObjectID="_1566378711" r:id="rId15"/>
              </w:objec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position w:val="-14"/>
                <w:lang w:eastAsia="ru-RU"/>
              </w:rPr>
              <w:object w:dxaOrig="2140" w:dyaOrig="380">
                <v:shape id="_x0000_i1029" type="#_x0000_t75" style="width:107.3pt;height:19pt" o:ole="">
                  <v:imagedata r:id="rId16" o:title=""/>
                </v:shape>
                <o:OLEObject Type="Embed" ProgID="Equation.3" ShapeID="_x0000_i1029" DrawAspect="Content" ObjectID="_1566378712" r:id="rId17"/>
              </w:objec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position w:val="-14"/>
                <w:lang w:eastAsia="ru-RU"/>
              </w:rPr>
              <w:object w:dxaOrig="2560" w:dyaOrig="380">
                <v:shape id="_x0000_i1030" type="#_x0000_t75" style="width:127.7pt;height:19pt" o:ole="">
                  <v:imagedata r:id="rId18" o:title=""/>
                </v:shape>
                <o:OLEObject Type="Embed" ProgID="Equation.3" ShapeID="_x0000_i1030" DrawAspect="Content" ObjectID="_1566378713" r:id="rId19"/>
              </w:objec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5.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Циклоалканы по-другому называют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нафтенами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аренами</w:t>
            </w:r>
          </w:p>
          <w:p w:rsidR="00A97316" w:rsidRPr="0038719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387196">
              <w:rPr>
                <w:rFonts w:eastAsia="Times New Roman"/>
                <w:color w:val="000000"/>
                <w:lang w:eastAsia="ru-RU"/>
              </w:rPr>
              <w:t>алкинами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парафинами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алканолами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6. </w:t>
            </w:r>
            <w:r w:rsidRPr="00535866">
              <w:rPr>
                <w:rFonts w:eastAsia="Times New Roman"/>
                <w:color w:val="000000"/>
                <w:lang w:eastAsia="ru-RU"/>
              </w:rPr>
              <w:t>Анилин не вступает в реакцию с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кислородом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бромом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кислотой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водой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щелочью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 7. </w:t>
            </w:r>
            <w:r w:rsidRPr="00535866">
              <w:rPr>
                <w:rFonts w:eastAsia="Times New Roman"/>
                <w:color w:val="000000"/>
                <w:lang w:eastAsia="ru-RU"/>
              </w:rPr>
              <w:t>Две реакции протекают при 10°С с одинаковой скоростью. Температурный коэффициент скорости первой реакции равен 4, второй − 2. Отношение скоростей этих реакций при 30°С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1:8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1:4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4:1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8:1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1:16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8.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Порядковый номер элемента, у которого заканчивается заполнение </w:t>
            </w:r>
            <w:r w:rsidRPr="00535866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340" w:dyaOrig="279">
                <v:shape id="_x0000_i1031" type="#_x0000_t75" style="width:17pt;height:14.25pt" o:ole="">
                  <v:imagedata r:id="rId20" o:title=""/>
                </v:shape>
                <o:OLEObject Type="Embed" ProgID="Equation.3" ShapeID="_x0000_i1031" DrawAspect="Content" ObjectID="_1566378714" r:id="rId21"/>
              </w:object>
            </w:r>
            <w:r w:rsidRPr="00535866">
              <w:rPr>
                <w:rFonts w:eastAsia="Times New Roman"/>
                <w:color w:val="000000"/>
                <w:lang w:eastAsia="ru-RU"/>
              </w:rPr>
              <w:t>-</w:t>
            </w:r>
            <w:r w:rsidRPr="00535866">
              <w:rPr>
                <w:rFonts w:eastAsia="Times New Roman"/>
                <w:color w:val="000000"/>
                <w:lang w:eastAsia="ru-RU"/>
              </w:rPr>
              <w:t>подуровня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21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71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58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57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103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 9. </w:t>
            </w:r>
            <w:r w:rsidRPr="00535866">
              <w:rPr>
                <w:rFonts w:eastAsia="Times New Roman"/>
                <w:color w:val="000000"/>
                <w:lang w:eastAsia="ru-RU"/>
              </w:rPr>
              <w:t>Если увеличить в 3 раза концентрацию А в реакции А + 2В = С, то скорость реакции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уменьшится в 27 раз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увеличится в 81 раз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уменьшится в 3 раз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увеличится в 27 раз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увеличится в 3 раза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10. </w:t>
            </w:r>
            <w:r w:rsidRPr="00535866">
              <w:rPr>
                <w:rFonts w:eastAsia="Times New Roman"/>
                <w:color w:val="000000"/>
                <w:lang w:eastAsia="ru-RU"/>
              </w:rPr>
              <w:t>При электролизе водного раствора сульфида натрия на катоде и аноде соответственно выделяются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натрий и вода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водород и сера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натрий и кислород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водород и кислород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водород и оксид серы (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535866">
              <w:rPr>
                <w:rFonts w:eastAsia="Times New Roman"/>
                <w:color w:val="000000"/>
                <w:lang w:eastAsia="ru-RU"/>
              </w:rPr>
              <w:t>)</w:t>
            </w:r>
            <w:r w:rsidRPr="00535866">
              <w:rPr>
                <w:color w:val="000000"/>
              </w:rPr>
              <w:t xml:space="preserve"> 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11. </w:t>
            </w:r>
            <w:r w:rsidRPr="00535866">
              <w:rPr>
                <w:rFonts w:eastAsia="Times New Roman"/>
                <w:color w:val="000000"/>
                <w:lang w:eastAsia="ru-RU"/>
              </w:rPr>
              <w:t>Для превращения средней соли - сульфата натрия в кислую соль- гидросульфат, необходимо добавить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серную кислоту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индикатор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воду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гидроксид натрия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спирт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  <w:lang w:val="kk-KZ"/>
              </w:rPr>
              <w:t xml:space="preserve">12. </w:t>
            </w:r>
            <w:r w:rsidRPr="00535866">
              <w:rPr>
                <w:rFonts w:eastAsia="Calibri"/>
                <w:color w:val="000000"/>
                <w:szCs w:val="22"/>
              </w:rPr>
              <w:t>Продукт восстановления пропаналя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  <w:szCs w:val="22"/>
              </w:rPr>
              <w:t>пропанол-2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  <w:szCs w:val="22"/>
              </w:rPr>
              <w:t>пропанол-1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  <w:szCs w:val="22"/>
              </w:rPr>
              <w:t>пропилен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  <w:szCs w:val="22"/>
              </w:rPr>
              <w:t>пропин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  <w:szCs w:val="22"/>
              </w:rPr>
              <w:t>изопропиловый спирт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13. </w:t>
            </w:r>
            <w:r w:rsidRPr="00535866">
              <w:rPr>
                <w:rFonts w:eastAsia="Times New Roman"/>
                <w:color w:val="000000"/>
                <w:lang w:eastAsia="ru-RU"/>
              </w:rPr>
              <w:t>График отражает зависимость массовой доли углерода (%) от молекулярной массы (М)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6C75AB83" wp14:editId="7941A238">
                      <wp:extent cx="1638300" cy="1341120"/>
                      <wp:effectExtent l="3810" t="0" r="0" b="0"/>
                      <wp:docPr id="61" name="Группа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38300" cy="1341120"/>
                                <a:chOff x="3192" y="5322"/>
                                <a:chExt cx="2580" cy="2112"/>
                              </a:xfrm>
                            </wpg:grpSpPr>
                            <wps:wsp>
                              <wps:cNvPr id="62" name="Line 3"/>
                              <wps:cNvCnPr/>
                              <wps:spPr bwMode="auto">
                                <a:xfrm flipV="1">
                                  <a:off x="3668" y="5422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4"/>
                              <wps:cNvCnPr/>
                              <wps:spPr bwMode="auto">
                                <a:xfrm>
                                  <a:off x="3668" y="7222"/>
                                  <a:ext cx="162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92" y="5322"/>
                                  <a:ext cx="720" cy="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2A4D" w:rsidRPr="007D5DFB" w:rsidRDefault="00172A4D" w:rsidP="00172A4D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7D5DFB">
                                      <w:rPr>
                                        <w:b/>
                                      </w:rP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32" y="7034"/>
                                  <a:ext cx="540" cy="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2A4D" w:rsidRPr="00520BBA" w:rsidRDefault="002C0D34" w:rsidP="00172A4D">
                                    <w:pPr>
                                      <w:rPr>
                                        <w:b/>
                                        <w:color w:val="000000"/>
                                        <w:lang w:val="en-US"/>
                                      </w:rPr>
                                    </w:pPr>
                                    <w:hyperlink r:id="rId22" w:tgtFrame="_blank" w:history="1">
                                      <w:r w:rsidR="00172A4D" w:rsidRPr="00520BBA">
                                        <w:rPr>
                                          <w:b/>
                                          <w:color w:val="000000"/>
                                        </w:rPr>
                                        <w:t>%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Line 7"/>
                              <wps:cNvCnPr/>
                              <wps:spPr bwMode="auto">
                                <a:xfrm>
                                  <a:off x="3669" y="6322"/>
                                  <a:ext cx="144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1" o:spid="_x0000_s1083" style="width:129pt;height:105.6pt;mso-position-horizontal-relative:char;mso-position-vertical-relative:line" coordorigin="3192,5322" coordsize="2580,2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">
                      <v:line id="Line 3" o:spid="_x0000_s1084" style="position:absolute;flip:y;visibility:visible;mso-wrap-style:square" from="3668,5422" to="3668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mUr8MAAADbAAAADwAAAGRycy9kb3ducmV2LnhtbESPQWsCMRSE7wX/Q3hCb5pUWLGrUaq0&#10;xWtVisfn5rm7mrwsm9Td/vtGEHocZuYbZrHqnRU3akPtWcPLWIEgLrypudRw2H+MZiBCRDZoPZOG&#10;XwqwWg6eFpgb3/EX3XaxFAnCIUcNVYxNLmUoKnIYxr4hTt7Ztw5jkm0pTYtdgjsrJ0pNpcOa00KF&#10;DW0qKq67H6fhU23X3eU1U5tLdvrO1r29vh+t1s/D/m0OIlIf/8OP9tZomE7g/i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plK/DAAAA2wAAAA8AAAAAAAAAAAAA&#10;AAAAoQIAAGRycy9kb3ducmV2LnhtbFBLBQYAAAAABAAEAPkAAACRAwAAAAA=&#10;" strokeweight="1.5pt">
                        <v:stroke endarrow="block"/>
                      </v:line>
                      <v:line id="Line 4" o:spid="_x0000_s1085" style="position:absolute;visibility:visible;mso-wrap-style:square" from="3668,7222" to="5289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jQ2sIAAADbAAAADwAAAGRycy9kb3ducmV2LnhtbESPQYvCMBSE74L/ITzBm6bqWqQaRYR1&#10;vXiwetDbo3m21ealNFnt/vuNIHgcZuYbZrFqTSUe1LjSsoLRMAJBnFldcq7gdPwezEA4j6yxskwK&#10;/sjBatntLDDR9skHeqQ+FwHCLkEFhfd1IqXLCjLohrYmDt7VNgZ9kE0udYPPADeVHEdRLA2WHBYK&#10;rGlTUHZPf42CKU7i/LA/++vu63JrN8SjbfqjVL/XrucgPLX+E363d1pBPIHX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jQ2sIAAADbAAAADwAAAAAAAAAAAAAA&#10;AAChAgAAZHJzL2Rvd25yZXYueG1sUEsFBgAAAAAEAAQA+QAAAJADAAAAAA==&#10;" strokeweight="1.5pt">
                        <v:stroke endarrow="block"/>
                      </v:line>
                      <v:shape id="Text Box 5" o:spid="_x0000_s1086" type="#_x0000_t202" style="position:absolute;left:3192;top:5322;width:720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<v:textbox>
                          <w:txbxContent>
                            <w:p w:rsidR="00A97316" w:rsidRPr="007D5DFB" w:rsidRDefault="00A97316" w:rsidP="00535866">
                              <w:pPr>
                                <w:rPr>
                                  <w:b/>
                                </w:rPr>
                              </w:pPr>
                              <w:r w:rsidRPr="007D5DFB">
                                <w:rPr>
                                  <w:b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Text Box 6" o:spid="_x0000_s1087" type="#_x0000_t202" style="position:absolute;left:5232;top:7034;width:54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<v:textbox>
                          <w:txbxContent>
                            <w:p w:rsidR="00A97316" w:rsidRPr="00520BBA" w:rsidRDefault="00A97316" w:rsidP="00535866">
                              <w:pPr>
                                <w:rPr>
                                  <w:b/>
                                  <w:color w:val="000000"/>
                                  <w:lang w:val="en-US"/>
                                </w:rPr>
                              </w:pPr>
                              <w:hyperlink r:id="rId101" w:tgtFrame="_blank" w:history="1">
                                <w:r w:rsidRPr="00520BBA">
                                  <w:rPr>
                                    <w:b/>
                                    <w:color w:val="000000"/>
                                  </w:rPr>
                                  <w:t>%</w:t>
                                </w:r>
                              </w:hyperlink>
                            </w:p>
                          </w:txbxContent>
                        </v:textbox>
                      </v:shape>
                      <v:line id="Line 7" o:spid="_x0000_s1088" style="position:absolute;visibility:visible;mso-wrap-style:square" from="3669,6322" to="5110,6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            <w10:anchorlock/>
                    </v:group>
                  </w:pict>
                </mc:Fallback>
              </mc:AlternateConten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алкадиенов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алкинов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аренов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алкенов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алканов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14.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Масса соли, образовавшейся при нагревании 20 г оксида меди (II) с 29,4 г серной кислоты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40,0 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42,5 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48,0 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20,2 г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50,3 г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15. </w:t>
            </w:r>
            <w:r w:rsidRPr="00535866">
              <w:rPr>
                <w:rFonts w:eastAsia="Times New Roman"/>
                <w:color w:val="000000"/>
                <w:lang w:eastAsia="ru-RU"/>
              </w:rPr>
              <w:t>Масса ванадия, полученная из 9,1 г оксида ванадия (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535866">
              <w:rPr>
                <w:rFonts w:eastAsia="Times New Roman"/>
                <w:color w:val="000000"/>
                <w:lang w:eastAsia="ru-RU"/>
              </w:rPr>
              <w:t>) алюминотермическим способом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2,1</w:t>
            </w:r>
            <w:r w:rsidRPr="003871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6,1 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5,1</w:t>
            </w:r>
            <w:r w:rsidRPr="003871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3,1</w:t>
            </w:r>
            <w:r w:rsidRPr="003871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4,1</w:t>
            </w:r>
            <w:r w:rsidRPr="003871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lang w:eastAsia="ru-RU"/>
              </w:rPr>
              <w:t>г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  <w:lang w:val="kk-KZ"/>
              </w:rPr>
              <w:t xml:space="preserve">16. </w:t>
            </w:r>
            <w:r w:rsidRPr="00535866">
              <w:rPr>
                <w:rFonts w:eastAsia="Times New Roman"/>
                <w:color w:val="000000"/>
                <w:szCs w:val="22"/>
                <w:lang w:val="kk-KZ" w:eastAsia="ru-RU"/>
              </w:rPr>
              <w:t>М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асс</w:t>
            </w:r>
            <w:r w:rsidRPr="00535866">
              <w:rPr>
                <w:rFonts w:eastAsia="Times New Roman"/>
                <w:color w:val="000000"/>
                <w:szCs w:val="22"/>
                <w:lang w:val="kk-KZ" w:eastAsia="ru-RU"/>
              </w:rPr>
              <w:t>а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 соляной кислоты, которая требуется для приготовления 300 мл 5 М раствора соляной кислоты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54,75 г</w:t>
            </w:r>
          </w:p>
          <w:p w:rsidR="00A97316" w:rsidRPr="00535866" w:rsidRDefault="00A97316" w:rsidP="00172A4D">
            <w:pPr>
              <w:ind w:left="400"/>
              <w:jc w:val="both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120 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40,75 г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144 г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400 г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17.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Если т</w:t>
            </w:r>
            <w:r w:rsidRPr="00535866">
              <w:rPr>
                <w:rFonts w:eastAsia="Times New Roman"/>
                <w:color w:val="000000"/>
                <w:lang w:eastAsia="ru-RU"/>
              </w:rPr>
              <w:t>емпературный коэффициент химической реакции равен 3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 xml:space="preserve">, а при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температуре 20°С она заканчивается за 135 секунд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, то п</w:t>
            </w:r>
            <w:r w:rsidRPr="00535866">
              <w:rPr>
                <w:rFonts w:eastAsia="Times New Roman"/>
                <w:color w:val="000000"/>
                <w:lang w:eastAsia="ru-RU"/>
              </w:rPr>
              <w:t>ри 50°С реакция закончится через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40 секунд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5 секунд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10 секунд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20 секунд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30 секунд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18. </w:t>
            </w:r>
            <w:r w:rsidRPr="00535866">
              <w:rPr>
                <w:rFonts w:eastAsia="Calibri"/>
                <w:color w:val="000000"/>
                <w:szCs w:val="22"/>
              </w:rPr>
              <w:t>Число свободных электронных пар в семивалентном состоянии атома хлора: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  <w:szCs w:val="22"/>
              </w:rPr>
              <w:t>0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  <w:szCs w:val="22"/>
              </w:rPr>
              <w:t>1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  <w:szCs w:val="22"/>
              </w:rPr>
              <w:t>4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  <w:szCs w:val="22"/>
              </w:rPr>
              <w:t>3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  <w:szCs w:val="22"/>
              </w:rPr>
              <w:t>2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19. </w:t>
            </w:r>
            <w:r w:rsidRPr="00535866">
              <w:rPr>
                <w:rFonts w:eastAsia="Times New Roman"/>
                <w:color w:val="000000"/>
                <w:lang w:eastAsia="ru-RU"/>
              </w:rPr>
              <w:t>Жидкость с запахом при гидролизе образует два продукта с равным числом атомов углерода. Один из продуктов изменяет окраску лакмуса, а другой при внутримолекулярной дегидратации образует простейший алкен, называется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бензол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ацетальдегид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уксусная кислота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этилацетат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метилацетат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5866">
              <w:rPr>
                <w:color w:val="000000"/>
                <w:lang w:val="kk-KZ"/>
              </w:rPr>
              <w:t xml:space="preserve">20.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Сумма всех коэффициентов в реакциях сплавления гидроксида натрия с оксидом цинка  и с оксидом алюминия (образуется метааллюминат)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19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11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A97316" w:rsidRPr="0053586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535866" w:rsidRDefault="00A97316" w:rsidP="00172A4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97316" w:rsidRPr="00535866" w:rsidRDefault="00A97316" w:rsidP="00172A4D">
      <w:pPr>
        <w:ind w:left="400"/>
        <w:rPr>
          <w:color w:val="000000"/>
        </w:rPr>
      </w:pPr>
    </w:p>
    <w:p w:rsidR="00A97316" w:rsidRPr="00535866" w:rsidRDefault="00A97316" w:rsidP="00172A4D">
      <w:pPr>
        <w:ind w:left="400"/>
        <w:rPr>
          <w:color w:val="000000"/>
        </w:rPr>
      </w:pPr>
      <w:r w:rsidRPr="0053586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/>
              <w:rPr>
                <w:color w:val="000000"/>
              </w:rPr>
            </w:pP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535866">
              <w:rPr>
                <w:b/>
                <w:i/>
                <w:color w:val="000000"/>
                <w:lang w:val="kk-KZ"/>
              </w:rPr>
              <w:t>Инструкция:</w:t>
            </w:r>
            <w:r w:rsidRPr="0053586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535866">
              <w:rPr>
                <w:color w:val="000000"/>
                <w:lang w:val="kk-KZ"/>
              </w:rPr>
              <w:t>.</w:t>
            </w:r>
          </w:p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21. </w:t>
            </w:r>
            <w:r w:rsidRPr="00535866">
              <w:rPr>
                <w:rFonts w:eastAsia="Calibri"/>
                <w:color w:val="000000"/>
              </w:rPr>
              <w:t>Слабыми электролитами являются</w:t>
            </w:r>
          </w:p>
          <w:p w:rsidR="00A97316" w:rsidRPr="00C77C86" w:rsidRDefault="00A97316" w:rsidP="00172A4D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32" type="#_x0000_t75" style="width:44.15pt;height:19pt" o:ole="">
                  <v:imagedata r:id="rId102" o:title=""/>
                </v:shape>
                <o:OLEObject Type="Embed" ProgID="Equation.3" ShapeID="_x0000_i1032" DrawAspect="Content" ObjectID="_1566378715" r:id="rId103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  <w:position w:val="-6"/>
              </w:rPr>
              <w:object w:dxaOrig="540" w:dyaOrig="300">
                <v:shape id="_x0000_i1033" type="#_x0000_t75" style="width:27.15pt;height:14.95pt" o:ole="">
                  <v:imagedata r:id="rId104" o:title=""/>
                </v:shape>
                <o:OLEObject Type="Embed" ProgID="Equation.3" ShapeID="_x0000_i1033" DrawAspect="Content" ObjectID="_1566378716" r:id="rId105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840" w:dyaOrig="380">
                <v:shape id="_x0000_i1034" type="#_x0000_t75" style="width:42.1pt;height:19pt" o:ole="">
                  <v:imagedata r:id="rId106" o:title=""/>
                </v:shape>
                <o:OLEObject Type="Embed" ProgID="Equation.3" ShapeID="_x0000_i1034" DrawAspect="Content" ObjectID="_1566378717" r:id="rId107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1080" w:dyaOrig="380">
                <v:shape id="_x0000_i1035" type="#_x0000_t75" style="width:54.35pt;height:19pt" o:ole="">
                  <v:imagedata r:id="rId108" o:title=""/>
                </v:shape>
                <o:OLEObject Type="Embed" ProgID="Equation.3" ShapeID="_x0000_i1035" DrawAspect="Content" ObjectID="_1566378718" r:id="rId109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  <w:position w:val="-6"/>
                <w:lang w:val="en-US"/>
              </w:rPr>
              <w:object w:dxaOrig="820" w:dyaOrig="300">
                <v:shape id="_x0000_i1036" type="#_x0000_t75" style="width:41.45pt;height:14.95pt" o:ole="">
                  <v:imagedata r:id="rId110" o:title=""/>
                </v:shape>
                <o:OLEObject Type="Embed" ProgID="Equation.3" ShapeID="_x0000_i1036" DrawAspect="Content" ObjectID="_1566378719" r:id="rId111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1380" w:dyaOrig="380">
                <v:shape id="_x0000_i1037" type="#_x0000_t75" style="width:69.3pt;height:19pt" o:ole="">
                  <v:imagedata r:id="rId112" o:title=""/>
                </v:shape>
                <o:OLEObject Type="Embed" ProgID="Equation.3" ShapeID="_x0000_i1037" DrawAspect="Content" ObjectID="_1566378720" r:id="rId113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540" w:dyaOrig="380">
                <v:shape id="_x0000_i1038" type="#_x0000_t75" style="width:27.15pt;height:19pt" o:ole="">
                  <v:imagedata r:id="rId114" o:title=""/>
                </v:shape>
                <o:OLEObject Type="Embed" ProgID="Equation.3" ShapeID="_x0000_i1038" DrawAspect="Content" ObjectID="_1566378721" r:id="rId115"/>
              </w:objec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1080" w:dyaOrig="380">
                <v:shape id="_x0000_i1039" type="#_x0000_t75" style="width:54.35pt;height:19pt" o:ole="">
                  <v:imagedata r:id="rId116" o:title=""/>
                </v:shape>
                <o:OLEObject Type="Embed" ProgID="Equation.3" ShapeID="_x0000_i1039" DrawAspect="Content" ObjectID="_1566378722" r:id="rId117"/>
              </w:objec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22. </w:t>
            </w:r>
            <w:r w:rsidRPr="00535866">
              <w:rPr>
                <w:rFonts w:eastAsia="Calibri"/>
                <w:color w:val="000000"/>
              </w:rPr>
              <w:t xml:space="preserve">Щелочноземельный металл 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</w:rPr>
              <w:t>железо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</w:rPr>
              <w:t>калий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</w:rPr>
              <w:t>кальций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</w:rPr>
              <w:t>натрий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</w:rPr>
              <w:t>алюминий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</w:rPr>
              <w:t>барий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</w:rPr>
              <w:t>цинк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</w:rPr>
              <w:t>золото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23.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Неправильное соотношение молекулярной формулы и названия вещества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(NH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СО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- карбонат аммония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HSO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4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–гидросульфит аммония</w:t>
            </w:r>
          </w:p>
          <w:p w:rsidR="00A97316" w:rsidRPr="00535866" w:rsidRDefault="00A97316" w:rsidP="00172A4D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HСO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3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–гидрокарбонат аммония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Br–йодид аммония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PO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- дигидрофосфат аммония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(NH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HPO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- гидрофосфат аммония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NO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- нитрит аммония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Cl- хлорид аммония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24. </w:t>
            </w:r>
            <w:r w:rsidRPr="00535866">
              <w:rPr>
                <w:rFonts w:eastAsia="Calibri"/>
                <w:color w:val="000000"/>
              </w:rPr>
              <w:t>Щелочные металлы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</w:rPr>
              <w:t>содержат на внешнем энергетическом уровне один электрон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</w:rPr>
              <w:t>находятся в 1 группе главной подгруппы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</w:rPr>
              <w:t xml:space="preserve">проявляют как окислительные, так и восстановительные свойства 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</w:rPr>
              <w:t>расположены в правой верхней части периодической системы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</w:rPr>
              <w:t>находятся в 1 группе побочной  подгруппы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</w:rPr>
              <w:t xml:space="preserve">являются восстановителями 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</w:rPr>
              <w:t>не реагируют с водой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</w:rPr>
              <w:t xml:space="preserve">легко принимая электроны, являются в основном окислителями 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25.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Правильные характеристики этиламина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растворим в воде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гомолог этана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не имеет запаха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полимер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акцептор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газ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твердое вещество </w:t>
            </w:r>
          </w:p>
          <w:p w:rsidR="00A97316" w:rsidRPr="00535866" w:rsidRDefault="00A97316" w:rsidP="00172A4D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спирт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spacing w:line="240" w:lineRule="atLeast"/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26. </w:t>
            </w:r>
            <w:r w:rsidRPr="00535866">
              <w:rPr>
                <w:rFonts w:eastAsia="Times New Roman"/>
                <w:color w:val="000000"/>
                <w:lang w:eastAsia="ru-RU"/>
              </w:rPr>
              <w:t>И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зомер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4-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аминбутановой кислоты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 xml:space="preserve">3-аминпропановой кислоты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2-амин-2-метилпропановой кислоты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аминоацетат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2-амин-2-метилбутановой кислоты</w:t>
            </w:r>
          </w:p>
          <w:p w:rsidR="00A97316" w:rsidRPr="00535866" w:rsidRDefault="00A97316" w:rsidP="00172A4D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val="kk-KZ"/>
              </w:rPr>
              <w:t xml:space="preserve">2-аминпентановой кислоты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4-аминпентановой кислоты</w:t>
            </w:r>
          </w:p>
          <w:p w:rsidR="00A97316" w:rsidRPr="00535866" w:rsidRDefault="00A97316" w:rsidP="00172A4D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val="kk-KZ"/>
              </w:rPr>
              <w:t>2-аминпропановой кислоты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lang w:val="kk-KZ" w:eastAsia="ru-RU"/>
              </w:rPr>
              <w:t>3-аминбутановой кислоты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27. </w:t>
            </w:r>
            <w:r w:rsidRPr="00535866">
              <w:rPr>
                <w:rFonts w:eastAsia="Calibri"/>
                <w:color w:val="000000"/>
              </w:rPr>
              <w:t>Ионная связь формируется между атомами элементов с порядковыми номерами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</w:rPr>
              <w:t>8 и 16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</w:rPr>
              <w:t>6 и 1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</w:rPr>
              <w:t>11 и 17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</w:rPr>
              <w:t>1 и 15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</w:rPr>
              <w:t>14 и 1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</w:rPr>
              <w:t>9 и 8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</w:rPr>
              <w:t>3 и 7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</w:rPr>
              <w:t>30 и 8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28. </w:t>
            </w:r>
            <w:r w:rsidRPr="00535866">
              <w:rPr>
                <w:rFonts w:eastAsia="Times New Roman"/>
                <w:color w:val="000000"/>
                <w:lang w:eastAsia="ru-RU"/>
              </w:rPr>
              <w:t>Электронную конфигурацию по энергетическим уровням 2, 8 имеют частицы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атом азота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ион кальция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ион калия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атом серы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атом кислорода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eastAsia="ru-RU"/>
              </w:rPr>
              <w:t>ион натрия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eastAsia="ru-RU"/>
              </w:rPr>
              <w:t>ион фтора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lang w:eastAsia="ru-RU"/>
              </w:rPr>
              <w:t>атом неона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29. </w:t>
            </w:r>
            <w:r w:rsidRPr="00535866">
              <w:rPr>
                <w:rFonts w:eastAsia="Calibri"/>
                <w:color w:val="000000"/>
              </w:rPr>
              <w:t>Оксид меди (</w:t>
            </w:r>
            <w:r w:rsidRPr="00535866">
              <w:rPr>
                <w:rFonts w:eastAsia="Calibri"/>
                <w:color w:val="000000"/>
                <w:lang w:val="en-US"/>
              </w:rPr>
              <w:t>I</w:t>
            </w:r>
            <w:r w:rsidRPr="00535866">
              <w:rPr>
                <w:rFonts w:eastAsia="Calibri"/>
                <w:color w:val="000000"/>
              </w:rPr>
              <w:t>) реагирует с веществами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</w:rPr>
              <w:t>гидроксид алюминия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  <w:lang w:val="kk-KZ"/>
              </w:rPr>
              <w:t>оксид кальция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</w:rPr>
              <w:t>углерод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</w:rPr>
              <w:t xml:space="preserve">карбонат кальция 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</w:rPr>
              <w:t>водород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</w:rPr>
              <w:t>кислород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</w:rPr>
              <w:t>гидроксид натрия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</w:rPr>
              <w:t>оксид углерода (</w:t>
            </w:r>
            <w:r w:rsidRPr="00535866">
              <w:rPr>
                <w:rFonts w:eastAsia="Calibri"/>
                <w:color w:val="000000"/>
                <w:lang w:val="en-US"/>
              </w:rPr>
              <w:t>II</w:t>
            </w:r>
            <w:r w:rsidRPr="00535866">
              <w:rPr>
                <w:rFonts w:eastAsia="Calibri"/>
                <w:color w:val="000000"/>
              </w:rPr>
              <w:t>)</w:t>
            </w:r>
            <w:r w:rsidRPr="00535866">
              <w:rPr>
                <w:color w:val="000000"/>
              </w:rPr>
              <w:t xml:space="preserve"> 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30. </w:t>
            </w:r>
            <w:r w:rsidRPr="00535866">
              <w:rPr>
                <w:rFonts w:eastAsia="Calibri"/>
                <w:color w:val="000000"/>
              </w:rPr>
              <w:t xml:space="preserve">Распределение электронов на последнем энергетическом уровне химических элементов неметаллов </w:t>
            </w:r>
            <w:r w:rsidRPr="00535866">
              <w:rPr>
                <w:rFonts w:eastAsia="Calibri"/>
                <w:color w:val="000000"/>
                <w:lang w:val="en-US"/>
              </w:rPr>
              <w:t>IV</w:t>
            </w:r>
            <w:r w:rsidRPr="00535866">
              <w:rPr>
                <w:rFonts w:eastAsia="Calibri"/>
                <w:color w:val="000000"/>
              </w:rPr>
              <w:t xml:space="preserve"> группы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820" w:dyaOrig="440">
                <v:shape id="_x0000_i1040" type="#_x0000_t75" style="width:41.45pt;height:21.05pt" o:ole="">
                  <v:imagedata r:id="rId118" o:title=""/>
                </v:shape>
                <o:OLEObject Type="Embed" ProgID="Equation.3" ShapeID="_x0000_i1040" DrawAspect="Content" ObjectID="_1566378723" r:id="rId119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1240" w:dyaOrig="440">
                <v:shape id="_x0000_i1041" type="#_x0000_t75" style="width:62.5pt;height:21.05pt" o:ole="">
                  <v:imagedata r:id="rId120" o:title=""/>
                </v:shape>
                <o:OLEObject Type="Embed" ProgID="Equation.3" ShapeID="_x0000_i1041" DrawAspect="Content" ObjectID="_1566378724" r:id="rId121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859" w:dyaOrig="440">
                <v:shape id="_x0000_i1042" type="#_x0000_t75" style="width:42.8pt;height:21.05pt" o:ole="">
                  <v:imagedata r:id="rId122" o:title=""/>
                </v:shape>
                <o:OLEObject Type="Embed" ProgID="Equation.3" ShapeID="_x0000_i1042" DrawAspect="Content" ObjectID="_1566378725" r:id="rId123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  <w:position w:val="-12"/>
              </w:rPr>
              <w:object w:dxaOrig="880" w:dyaOrig="440">
                <v:shape id="_x0000_i1043" type="#_x0000_t75" style="width:44.15pt;height:21.05pt" o:ole="">
                  <v:imagedata r:id="rId124" o:title=""/>
                </v:shape>
                <o:OLEObject Type="Embed" ProgID="Equation.3" ShapeID="_x0000_i1043" DrawAspect="Content" ObjectID="_1566378726" r:id="rId125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  <w:position w:val="-6"/>
                <w:lang w:val="en-US"/>
              </w:rPr>
              <w:object w:dxaOrig="820" w:dyaOrig="380">
                <v:shape id="_x0000_i1044" type="#_x0000_t75" style="width:41.45pt;height:19pt" o:ole="">
                  <v:imagedata r:id="rId126" o:title=""/>
                </v:shape>
                <o:OLEObject Type="Embed" ProgID="Equation.3" ShapeID="_x0000_i1044" DrawAspect="Content" ObjectID="_1566378727" r:id="rId127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  <w:position w:val="-6"/>
                <w:lang w:val="en-US"/>
              </w:rPr>
              <w:object w:dxaOrig="880" w:dyaOrig="380">
                <v:shape id="_x0000_i1045" type="#_x0000_t75" style="width:44.15pt;height:19pt" o:ole="">
                  <v:imagedata r:id="rId128" o:title=""/>
                </v:shape>
                <o:OLEObject Type="Embed" ProgID="Equation.3" ShapeID="_x0000_i1045" DrawAspect="Content" ObjectID="_1566378728" r:id="rId129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  <w:position w:val="-12"/>
                <w:lang w:val="en-US"/>
              </w:rPr>
              <w:object w:dxaOrig="880" w:dyaOrig="440">
                <v:shape id="_x0000_i1046" type="#_x0000_t75" style="width:44.15pt;height:21.05pt" o:ole="">
                  <v:imagedata r:id="rId130" o:title=""/>
                </v:shape>
                <o:OLEObject Type="Embed" ProgID="Equation.3" ShapeID="_x0000_i1046" DrawAspect="Content" ObjectID="_1566378729" r:id="rId131"/>
              </w:objec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  <w:position w:val="-6"/>
                <w:lang w:val="en-US"/>
              </w:rPr>
              <w:object w:dxaOrig="880" w:dyaOrig="380">
                <v:shape id="_x0000_i1047" type="#_x0000_t75" style="width:44.15pt;height:19pt" o:ole="">
                  <v:imagedata r:id="rId132" o:title=""/>
                </v:shape>
                <o:OLEObject Type="Embed" ProgID="Equation.3" ShapeID="_x0000_i1047" DrawAspect="Content" ObjectID="_1566378730" r:id="rId133"/>
              </w:objec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31. </w:t>
            </w:r>
            <w:r w:rsidRPr="00535866">
              <w:rPr>
                <w:rFonts w:eastAsia="Calibri"/>
                <w:color w:val="000000"/>
              </w:rPr>
              <w:t>Вещества, имеющие молекулярную кристаллическую решетку проявляют свойства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Calibri"/>
                <w:color w:val="000000"/>
              </w:rPr>
              <w:t>легкоплавкие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Calibri"/>
                <w:color w:val="000000"/>
              </w:rPr>
              <w:t>пластичные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Calibri"/>
                <w:color w:val="000000"/>
              </w:rPr>
              <w:t>тугоплавкие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Calibri"/>
                <w:color w:val="000000"/>
              </w:rPr>
              <w:t>теплопроводные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Calibri"/>
                <w:color w:val="000000"/>
              </w:rPr>
              <w:t>твердые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Calibri"/>
                <w:color w:val="000000"/>
              </w:rPr>
              <w:t>хорошо растворяются в воде</w:t>
            </w:r>
          </w:p>
          <w:p w:rsidR="00A97316" w:rsidRPr="0053586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Calibri"/>
                <w:color w:val="000000"/>
              </w:rPr>
              <w:t>электропроводные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Calibri"/>
                <w:color w:val="000000"/>
              </w:rPr>
              <w:t>летучие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32.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Глюкоза проявляет свойства альдегида в реакции с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метанолом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бромом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уксусной кислотой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бромной водой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аммиачным раствором оксида серебра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гидроксидом натрия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гидроксидом меди</w:t>
            </w:r>
            <w:r w:rsidRPr="00535866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(ІІ)</w:t>
            </w:r>
            <w:r w:rsidRPr="00535866">
              <w:rPr>
                <w:color w:val="000000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водородом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33.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Невозможная</w:t>
            </w:r>
            <w:r w:rsidRPr="00535866">
              <w:rPr>
                <w:rFonts w:eastAsia="Times New Roman"/>
                <w:b/>
                <w:color w:val="000000"/>
                <w:szCs w:val="22"/>
                <w:lang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реакция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OH + 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+ K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+ NaOH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Cambria Math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+ HCOOH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</w:p>
          <w:p w:rsidR="00A97316" w:rsidRPr="00535866" w:rsidRDefault="00A97316" w:rsidP="00172A4D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+ KOH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97316" w:rsidRPr="00535866" w:rsidRDefault="00A97316" w:rsidP="00172A4D">
            <w:pPr>
              <w:ind w:left="400"/>
              <w:rPr>
                <w:rFonts w:eastAsia="Cambria Math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+ Na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</w:p>
          <w:p w:rsidR="00A97316" w:rsidRPr="00535866" w:rsidRDefault="00A97316" w:rsidP="00172A4D">
            <w:pPr>
              <w:ind w:left="400"/>
              <w:rPr>
                <w:rFonts w:eastAsia="Cambria Math"/>
                <w:color w:val="000000"/>
                <w:szCs w:val="22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+ HCl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OH + С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53586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OH </w:t>
            </w:r>
            <w:r w:rsidRPr="00535866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spacing w:line="240" w:lineRule="atLeast"/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34. </w:t>
            </w:r>
            <w:r w:rsidRPr="00535866">
              <w:rPr>
                <w:rFonts w:eastAsia="Times New Roman"/>
                <w:color w:val="000000"/>
                <w:lang w:eastAsia="ru-RU"/>
              </w:rPr>
              <w:t>Средняя молекулярная масса полимеров со степенью полимеризации 2000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(полиэтилен) = 56000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(нитрон) = 132500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(тефлон) =200000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(полипропилен) = 84000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eastAsia="ru-RU"/>
              </w:rPr>
              <w:t>(полистирол) = 239200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lang w:eastAsia="ru-RU"/>
              </w:rPr>
              <w:t>(фенолформальдегид) = 227900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387196" w:rsidRDefault="00A97316" w:rsidP="00172A4D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35.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148 г предельной одноосновной карбоновой кислоты обработали </w:t>
            </w:r>
          </w:p>
          <w:p w:rsidR="00A97316" w:rsidRPr="00535866" w:rsidRDefault="00387196" w:rsidP="00172A4D">
            <w:pPr>
              <w:spacing w:line="240" w:lineRule="atLeast"/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A97316" w:rsidRPr="00535866">
              <w:rPr>
                <w:rFonts w:eastAsia="Times New Roman"/>
                <w:color w:val="000000"/>
                <w:lang w:eastAsia="ru-RU"/>
              </w:rPr>
              <w:t>302,66 мл 22,4% раствором гидроксида натрия ( плотностью 1,18</w:t>
            </w:r>
            <w:r w:rsidR="0073038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A97316" w:rsidRPr="00535866">
              <w:rPr>
                <w:rFonts w:eastAsia="Times New Roman"/>
                <w:color w:val="000000"/>
                <w:lang w:eastAsia="ru-RU"/>
              </w:rPr>
              <w:t>г\мл). Молекулярная формула карбоновой кислоты</w:t>
            </w:r>
            <w:r w:rsidR="00A97316" w:rsidRPr="00535866">
              <w:rPr>
                <w:color w:val="000000"/>
              </w:rPr>
              <w:t xml:space="preserve">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lang w:eastAsia="ru-RU"/>
              </w:rPr>
              <w:t>Н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lang w:eastAsia="ru-RU"/>
              </w:rPr>
              <w:t>Н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535866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НСООН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5866">
              <w:rPr>
                <w:rFonts w:eastAsia="Times New Roman"/>
                <w:color w:val="000000"/>
                <w:lang w:eastAsia="ru-RU"/>
              </w:rPr>
              <w:t>Н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535866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СН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535866">
              <w:rPr>
                <w:rFonts w:eastAsia="Times New Roman"/>
                <w:color w:val="000000"/>
                <w:lang w:eastAsia="ru-RU"/>
              </w:rPr>
              <w:t>Н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9</w:t>
            </w:r>
            <w:r w:rsidRPr="00535866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eastAsia="ru-RU"/>
              </w:rPr>
              <w:t>С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lang w:eastAsia="ru-RU"/>
              </w:rPr>
              <w:t>Н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СООН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lang w:eastAsia="ru-RU"/>
              </w:rPr>
              <w:t>НСОО-ООСН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spacing w:line="240" w:lineRule="atLeast"/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36. </w:t>
            </w:r>
            <w:r w:rsidRPr="00535866">
              <w:rPr>
                <w:rFonts w:eastAsia="Times New Roman"/>
                <w:color w:val="000000"/>
                <w:lang w:eastAsia="ru-RU"/>
              </w:rPr>
              <w:t>При повышении температуры на 50°С скорость химической реакции возрастает в 243 раза. Температурный коэффициент равен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shd w:val="clear" w:color="auto" w:fill="FDFDFD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hd w:val="clear" w:color="auto" w:fill="FDFDFD"/>
                <w:lang w:eastAsia="ru-RU"/>
              </w:rPr>
              <w:t>2</w:t>
            </w:r>
          </w:p>
          <w:p w:rsidR="00A97316" w:rsidRPr="00535866" w:rsidRDefault="00A97316" w:rsidP="00172A4D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3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jc w:val="both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37. </w:t>
            </w:r>
            <w:r w:rsidRPr="00535866">
              <w:rPr>
                <w:rFonts w:eastAsia="Times New Roman"/>
                <w:color w:val="000000"/>
                <w:lang w:eastAsia="ru-RU"/>
              </w:rPr>
              <w:t>К изотопам относятся следующие пары элементов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40">
                <v:shape id="_x0000_i1048" type="#_x0000_t75" style="width:57.75pt;height:22.4pt" o:ole="">
                  <v:imagedata r:id="rId134" o:title=""/>
                </v:shape>
                <o:OLEObject Type="Embed" ProgID="Equation.3" ShapeID="_x0000_i1048" DrawAspect="Content" ObjectID="_1566378731" r:id="rId135"/>
              </w:object>
            </w:r>
          </w:p>
          <w:p w:rsidR="00A97316" w:rsidRPr="00535866" w:rsidRDefault="00A97316" w:rsidP="00172A4D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position w:val="-12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position w:val="-12"/>
              </w:rPr>
              <w:object w:dxaOrig="999" w:dyaOrig="440">
                <v:shape id="_x0000_i1049" type="#_x0000_t75" style="width:49.6pt;height:22.4pt" o:ole="">
                  <v:imagedata r:id="rId136" o:title=""/>
                </v:shape>
                <o:OLEObject Type="Embed" ProgID="Equation.3" ShapeID="_x0000_i1049" DrawAspect="Content" ObjectID="_1566378732" r:id="rId137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position w:val="-12"/>
              </w:rPr>
              <w:object w:dxaOrig="1180" w:dyaOrig="440">
                <v:shape id="_x0000_i1050" type="#_x0000_t75" style="width:59.1pt;height:22.4pt" o:ole="">
                  <v:imagedata r:id="rId138" o:title=""/>
                </v:shape>
                <o:OLEObject Type="Embed" ProgID="Equation.3" ShapeID="_x0000_i1050" DrawAspect="Content" ObjectID="_1566378733" r:id="rId139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position w:val="-12"/>
              </w:rPr>
              <w:object w:dxaOrig="960" w:dyaOrig="440">
                <v:shape id="_x0000_i1051" type="#_x0000_t75" style="width:48.25pt;height:22.4pt" o:ole="">
                  <v:imagedata r:id="rId140" o:title=""/>
                </v:shape>
                <o:OLEObject Type="Embed" ProgID="Equation.3" ShapeID="_x0000_i1051" DrawAspect="Content" ObjectID="_1566378734" r:id="rId141"/>
              </w:object>
            </w:r>
            <w:r w:rsidRPr="00535866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40">
                <v:shape id="_x0000_i1052" type="#_x0000_t75" style="width:57.75pt;height:22.4pt" o:ole="">
                  <v:imagedata r:id="rId142" o:title=""/>
                </v:shape>
                <o:OLEObject Type="Embed" ProgID="Equation.3" ShapeID="_x0000_i1052" DrawAspect="Content" ObjectID="_1566378735" r:id="rId143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position w:val="-12"/>
                <w:lang w:eastAsia="ru-RU"/>
              </w:rPr>
              <w:object w:dxaOrig="1180" w:dyaOrig="440">
                <v:shape id="_x0000_i1053" type="#_x0000_t75" style="width:59.1pt;height:22.4pt" o:ole="">
                  <v:imagedata r:id="rId144" o:title=""/>
                </v:shape>
                <o:OLEObject Type="Embed" ProgID="Equation.3" ShapeID="_x0000_i1053" DrawAspect="Content" ObjectID="_1566378736" r:id="rId145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position w:val="-12"/>
                <w:lang w:eastAsia="ru-RU"/>
              </w:rPr>
              <w:object w:dxaOrig="1200" w:dyaOrig="440">
                <v:shape id="_x0000_i1054" type="#_x0000_t75" style="width:59.75pt;height:22.4pt" o:ole="">
                  <v:imagedata r:id="rId146" o:title=""/>
                </v:shape>
                <o:OLEObject Type="Embed" ProgID="Equation.3" ShapeID="_x0000_i1054" DrawAspect="Content" ObjectID="_1566378737" r:id="rId147"/>
              </w:objec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40">
                <v:shape id="_x0000_i1055" type="#_x0000_t75" style="width:57.75pt;height:22.4pt" o:ole="">
                  <v:imagedata r:id="rId148" o:title=""/>
                </v:shape>
                <o:OLEObject Type="Embed" ProgID="Equation.3" ShapeID="_x0000_i1055" DrawAspect="Content" ObjectID="_1566378738" r:id="rId149"/>
              </w:objec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t xml:space="preserve">38. </w:t>
            </w:r>
            <w:r w:rsidRPr="00535866">
              <w:rPr>
                <w:rFonts w:eastAsia="Times New Roman"/>
                <w:color w:val="000000"/>
                <w:lang w:eastAsia="ru-RU"/>
              </w:rPr>
              <w:t>Среди приведенных веществ с раствором серной кислоты реагируют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BaO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Fe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C) </w:t>
            </w:r>
            <w:r w:rsidRPr="0053586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60" w:dyaOrig="380">
                <v:shape id="_x0000_i1056" type="#_x0000_t75" style="width:53pt;height:19pt" o:ole="">
                  <v:imagedata r:id="rId150" o:title=""/>
                </v:shape>
                <o:OLEObject Type="Embed" ProgID="Equation.3" ShapeID="_x0000_i1056" DrawAspect="Content" ObjectID="_1566378739" r:id="rId151"/>
              </w:objec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Hg</w:t>
            </w:r>
          </w:p>
          <w:p w:rsidR="00A97316" w:rsidRPr="00387196" w:rsidRDefault="00A97316" w:rsidP="00172A4D">
            <w:pPr>
              <w:ind w:left="400"/>
              <w:rPr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KCl (</w:t>
            </w:r>
            <w:r w:rsidRPr="00535866">
              <w:rPr>
                <w:rFonts w:eastAsia="Times New Roman"/>
                <w:color w:val="000000"/>
                <w:lang w:eastAsia="ru-RU"/>
              </w:rPr>
              <w:t>р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535866">
              <w:rPr>
                <w:rFonts w:eastAsia="Times New Roman"/>
                <w:color w:val="000000"/>
                <w:lang w:eastAsia="ru-RU"/>
              </w:rPr>
              <w:t>р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387196">
              <w:rPr>
                <w:color w:val="000000"/>
                <w:lang w:val="en-US"/>
              </w:rPr>
              <w:t xml:space="preserve"> </w:t>
            </w:r>
          </w:p>
          <w:p w:rsidR="00A97316" w:rsidRPr="00387196" w:rsidRDefault="00A97316" w:rsidP="00172A4D">
            <w:pPr>
              <w:ind w:left="400"/>
              <w:rPr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val="en-US"/>
              </w:rPr>
              <w:t>HCl (</w:t>
            </w:r>
            <w:r w:rsidRPr="00535866">
              <w:rPr>
                <w:rFonts w:eastAsia="Times New Roman"/>
                <w:color w:val="000000"/>
              </w:rPr>
              <w:t>р</w:t>
            </w:r>
            <w:r w:rsidRPr="00535866">
              <w:rPr>
                <w:rFonts w:eastAsia="Times New Roman"/>
                <w:color w:val="000000"/>
                <w:lang w:val="en-US"/>
              </w:rPr>
              <w:t>-</w:t>
            </w:r>
            <w:r w:rsidRPr="00535866">
              <w:rPr>
                <w:rFonts w:eastAsia="Times New Roman"/>
                <w:color w:val="000000"/>
              </w:rPr>
              <w:t>р</w:t>
            </w:r>
            <w:r w:rsidRPr="00535866">
              <w:rPr>
                <w:rFonts w:eastAsia="Times New Roman"/>
                <w:color w:val="000000"/>
                <w:lang w:val="en-US"/>
              </w:rPr>
              <w:t>)</w:t>
            </w:r>
            <w:r w:rsidRPr="00387196">
              <w:rPr>
                <w:color w:val="000000"/>
                <w:lang w:val="en-US"/>
              </w:rPr>
              <w:t xml:space="preserve">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val="en-US" w:eastAsia="ru-RU"/>
              </w:rPr>
              <w:t>Cu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580" w:dyaOrig="380">
                <v:shape id="_x0000_i1057" type="#_x0000_t75" style="width:29.2pt;height:19pt" o:ole="">
                  <v:imagedata r:id="rId152" o:title=""/>
                </v:shape>
                <o:OLEObject Type="Embed" ProgID="Equation.3" ShapeID="_x0000_i1057" DrawAspect="Content" ObjectID="_1566378740" r:id="rId153"/>
              </w:objec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  <w:lang w:val="kk-KZ"/>
              </w:rPr>
              <w:t xml:space="preserve">39. </w:t>
            </w:r>
            <w:r w:rsidRPr="00535866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535866">
              <w:rPr>
                <w:rFonts w:eastAsia="Times New Roman"/>
                <w:color w:val="000000"/>
                <w:lang w:eastAsia="ru-RU"/>
              </w:rPr>
              <w:t>–CH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Cambria Math"/>
                <w:color w:val="000000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53586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535866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53586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535866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53586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535866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53586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535866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5866">
              <w:rPr>
                <w:rFonts w:eastAsia="Cambria Math"/>
                <w:color w:val="000000"/>
                <w:lang w:eastAsia="ru-RU"/>
              </w:rPr>
              <w:t>→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5866">
              <w:rPr>
                <w:rFonts w:eastAsia="Cambria Math"/>
                <w:color w:val="000000"/>
                <w:lang w:eastAsia="ru-RU"/>
              </w:rPr>
              <w:t>–</w:t>
            </w:r>
            <w:r w:rsidRPr="00535866">
              <w:rPr>
                <w:rFonts w:eastAsia="Times New Roman"/>
                <w:color w:val="000000"/>
                <w:lang w:eastAsia="ru-RU"/>
              </w:rPr>
              <w:t>CH</w:t>
            </w:r>
            <w:r w:rsidRPr="0053586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35866">
              <w:rPr>
                <w:rFonts w:eastAsia="Cambria Math"/>
                <w:color w:val="000000"/>
                <w:lang w:eastAsia="ru-RU"/>
              </w:rPr>
              <w:t>–</w:t>
            </w:r>
            <w:r w:rsidRPr="00535866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color w:val="000000"/>
              </w:rPr>
            </w:pPr>
            <w:r w:rsidRPr="00535866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535866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бромэтан, этиловый спирт,этаналь, фторуксусная кислота, уксусная кислота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lang w:eastAsia="ru-RU"/>
              </w:rPr>
              <w:t>этилен, этиловый спирт, уксусный альдегид, уксусная кислота, диэтиламин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lang w:eastAsia="ru-RU"/>
              </w:rPr>
              <w:t>этилен, этанол, уксусный альдегид, уксусная кислота, этиламин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lang w:eastAsia="ru-RU"/>
              </w:rPr>
              <w:t>бромэтан, этанол, уксусная кислота,хлоруксусная кислота, фторуксусная кислота</w:t>
            </w:r>
          </w:p>
          <w:p w:rsidR="00A97316" w:rsidRPr="00535866" w:rsidRDefault="00A97316" w:rsidP="00172A4D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A97316" w:rsidRPr="00535866" w:rsidRDefault="00A97316" w:rsidP="00172A4D">
            <w:pPr>
              <w:spacing w:line="240" w:lineRule="atLeast"/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</w:tc>
      </w:tr>
      <w:tr w:rsidR="00A97316" w:rsidRPr="0053586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535866" w:rsidRDefault="00A97316" w:rsidP="00172A4D">
            <w:pPr>
              <w:ind w:left="400" w:hanging="400"/>
              <w:rPr>
                <w:color w:val="000000"/>
              </w:rPr>
            </w:pPr>
            <w:r w:rsidRPr="00535866">
              <w:rPr>
                <w:color w:val="000000"/>
                <w:lang w:val="kk-KZ"/>
              </w:rPr>
              <w:lastRenderedPageBreak/>
              <w:t xml:space="preserve">40.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К 32 г смеси меди и оксида меди</w:t>
            </w:r>
            <w:r w:rsidR="00054B1E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535866">
              <w:rPr>
                <w:rFonts w:eastAsia="Times New Roman"/>
                <w:color w:val="000000"/>
                <w:szCs w:val="22"/>
                <w:lang w:eastAsia="ru-RU"/>
              </w:rPr>
              <w:t>(II) добавили концентрированную азотную кислоту. При этом образовалось 11,2 л газа (н.у.). Массовая доля оксида меди (ІІ) в смеси (в %)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A)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60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B)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50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C)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25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D)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65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E)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70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F)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10 </w:t>
            </w:r>
          </w:p>
          <w:p w:rsidR="00A97316" w:rsidRPr="00535866" w:rsidRDefault="00A97316" w:rsidP="00172A4D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35866">
              <w:rPr>
                <w:color w:val="000000"/>
              </w:rPr>
              <w:t xml:space="preserve">G)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35 </w:t>
            </w:r>
          </w:p>
          <w:p w:rsidR="00A97316" w:rsidRPr="00535866" w:rsidRDefault="00A97316" w:rsidP="00172A4D">
            <w:pPr>
              <w:ind w:left="400"/>
              <w:rPr>
                <w:color w:val="000000"/>
              </w:rPr>
            </w:pPr>
            <w:r w:rsidRPr="00535866">
              <w:rPr>
                <w:color w:val="000000"/>
              </w:rPr>
              <w:t xml:space="preserve">H) </w:t>
            </w:r>
            <w:r w:rsidRPr="00535866">
              <w:rPr>
                <w:rFonts w:eastAsia="Times New Roman"/>
                <w:color w:val="000000"/>
                <w:szCs w:val="22"/>
                <w:lang w:val="en-US" w:eastAsia="ru-RU"/>
              </w:rPr>
              <w:t>45</w:t>
            </w:r>
          </w:p>
        </w:tc>
      </w:tr>
    </w:tbl>
    <w:p w:rsidR="00A97316" w:rsidRPr="00535866" w:rsidRDefault="00A97316" w:rsidP="00172A4D">
      <w:pPr>
        <w:ind w:left="400"/>
        <w:rPr>
          <w:color w:val="000000"/>
        </w:rPr>
      </w:pPr>
      <w:bookmarkStart w:id="0" w:name="_GoBack"/>
      <w:bookmarkEnd w:id="0"/>
    </w:p>
    <w:sectPr w:rsidR="00A97316" w:rsidRPr="00535866" w:rsidSect="00A97316">
      <w:headerReference w:type="even" r:id="rId154"/>
      <w:headerReference w:type="default" r:id="rId155"/>
      <w:footerReference w:type="even" r:id="rId156"/>
      <w:footerReference w:type="default" r:id="rId157"/>
      <w:headerReference w:type="first" r:id="rId158"/>
      <w:footerReference w:type="first" r:id="rId15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D34" w:rsidRDefault="002C0D34" w:rsidP="00A97316">
      <w:pPr>
        <w:spacing w:line="240" w:lineRule="auto"/>
      </w:pPr>
      <w:r>
        <w:separator/>
      </w:r>
    </w:p>
  </w:endnote>
  <w:endnote w:type="continuationSeparator" w:id="0">
    <w:p w:rsidR="002C0D34" w:rsidRDefault="002C0D34" w:rsidP="00A97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D34" w:rsidRDefault="002C0D34" w:rsidP="00A97316">
      <w:pPr>
        <w:spacing w:line="240" w:lineRule="auto"/>
      </w:pPr>
      <w:r>
        <w:separator/>
      </w:r>
    </w:p>
  </w:footnote>
  <w:footnote w:type="continuationSeparator" w:id="0">
    <w:p w:rsidR="002C0D34" w:rsidRDefault="002C0D34" w:rsidP="00A973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A97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A4D" w:rsidRDefault="00172A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172A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35ED">
      <w:rPr>
        <w:rStyle w:val="a5"/>
        <w:noProof/>
      </w:rPr>
      <w:t>10</w:t>
    </w:r>
    <w:r>
      <w:rPr>
        <w:rStyle w:val="a5"/>
      </w:rPr>
      <w:fldChar w:fldCharType="end"/>
    </w:r>
  </w:p>
  <w:p w:rsidR="00172A4D" w:rsidRPr="00A97316" w:rsidRDefault="00172A4D" w:rsidP="00A97316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C2"/>
    <w:rsid w:val="00054B1E"/>
    <w:rsid w:val="00113C08"/>
    <w:rsid w:val="00124F0A"/>
    <w:rsid w:val="00172A4D"/>
    <w:rsid w:val="001B628B"/>
    <w:rsid w:val="001C75F0"/>
    <w:rsid w:val="001E360A"/>
    <w:rsid w:val="00224726"/>
    <w:rsid w:val="0024372D"/>
    <w:rsid w:val="002444E0"/>
    <w:rsid w:val="002B4C7D"/>
    <w:rsid w:val="002C0D34"/>
    <w:rsid w:val="002F05CA"/>
    <w:rsid w:val="002F5695"/>
    <w:rsid w:val="003244F0"/>
    <w:rsid w:val="00387196"/>
    <w:rsid w:val="00565A17"/>
    <w:rsid w:val="00593A68"/>
    <w:rsid w:val="00596476"/>
    <w:rsid w:val="005B4D92"/>
    <w:rsid w:val="005D775A"/>
    <w:rsid w:val="00655879"/>
    <w:rsid w:val="006902C8"/>
    <w:rsid w:val="006A0EE2"/>
    <w:rsid w:val="006C4AA7"/>
    <w:rsid w:val="006E2738"/>
    <w:rsid w:val="00715EFB"/>
    <w:rsid w:val="0073038F"/>
    <w:rsid w:val="007A1FD7"/>
    <w:rsid w:val="008035ED"/>
    <w:rsid w:val="0084120F"/>
    <w:rsid w:val="009506C3"/>
    <w:rsid w:val="00986AE5"/>
    <w:rsid w:val="009F09A3"/>
    <w:rsid w:val="00A27F6C"/>
    <w:rsid w:val="00A363BC"/>
    <w:rsid w:val="00A60520"/>
    <w:rsid w:val="00A97316"/>
    <w:rsid w:val="00AB75F9"/>
    <w:rsid w:val="00AC33C2"/>
    <w:rsid w:val="00AD3291"/>
    <w:rsid w:val="00BA5BAF"/>
    <w:rsid w:val="00C0786D"/>
    <w:rsid w:val="00C77C86"/>
    <w:rsid w:val="00CC280C"/>
    <w:rsid w:val="00CE1838"/>
    <w:rsid w:val="00D23E1C"/>
    <w:rsid w:val="00D25BDF"/>
    <w:rsid w:val="00ED65CA"/>
    <w:rsid w:val="00F14722"/>
    <w:rsid w:val="00F73587"/>
    <w:rsid w:val="00FD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109" Type="http://schemas.openxmlformats.org/officeDocument/2006/relationships/oleObject" Target="embeddings/oleObject11.bin"/><Relationship Id="rId117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104" Type="http://schemas.openxmlformats.org/officeDocument/2006/relationships/image" Target="media/image9.wmf"/><Relationship Id="rId112" Type="http://schemas.openxmlformats.org/officeDocument/2006/relationships/image" Target="media/image13.wmf"/><Relationship Id="rId120" Type="http://schemas.openxmlformats.org/officeDocument/2006/relationships/image" Target="media/image17.wmf"/><Relationship Id="rId125" Type="http://schemas.openxmlformats.org/officeDocument/2006/relationships/oleObject" Target="embeddings/oleObject19.bin"/><Relationship Id="rId133" Type="http://schemas.openxmlformats.org/officeDocument/2006/relationships/oleObject" Target="embeddings/oleObject23.bin"/><Relationship Id="rId138" Type="http://schemas.openxmlformats.org/officeDocument/2006/relationships/image" Target="media/image26.wmf"/><Relationship Id="rId141" Type="http://schemas.openxmlformats.org/officeDocument/2006/relationships/oleObject" Target="embeddings/oleObject27.bin"/><Relationship Id="rId146" Type="http://schemas.openxmlformats.org/officeDocument/2006/relationships/image" Target="media/image30.wmf"/><Relationship Id="rId154" Type="http://schemas.openxmlformats.org/officeDocument/2006/relationships/header" Target="header1.xml"/><Relationship Id="rId159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107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102" Type="http://schemas.openxmlformats.org/officeDocument/2006/relationships/image" Target="media/image8.wmf"/><Relationship Id="rId110" Type="http://schemas.openxmlformats.org/officeDocument/2006/relationships/image" Target="media/image12.wmf"/><Relationship Id="rId115" Type="http://schemas.openxmlformats.org/officeDocument/2006/relationships/oleObject" Target="embeddings/oleObject14.bin"/><Relationship Id="rId123" Type="http://schemas.openxmlformats.org/officeDocument/2006/relationships/oleObject" Target="embeddings/oleObject18.bin"/><Relationship Id="rId128" Type="http://schemas.openxmlformats.org/officeDocument/2006/relationships/image" Target="media/image21.wmf"/><Relationship Id="rId131" Type="http://schemas.openxmlformats.org/officeDocument/2006/relationships/oleObject" Target="embeddings/oleObject22.bin"/><Relationship Id="rId136" Type="http://schemas.openxmlformats.org/officeDocument/2006/relationships/image" Target="media/image25.wmf"/><Relationship Id="rId144" Type="http://schemas.openxmlformats.org/officeDocument/2006/relationships/image" Target="media/image29.wmf"/><Relationship Id="rId149" Type="http://schemas.openxmlformats.org/officeDocument/2006/relationships/oleObject" Target="embeddings/oleObject31.bin"/><Relationship Id="rId157" Type="http://schemas.openxmlformats.org/officeDocument/2006/relationships/footer" Target="footer2.xml"/><Relationship Id="rId5" Type="http://schemas.openxmlformats.org/officeDocument/2006/relationships/webSettings" Target="webSettings.xml"/><Relationship Id="rId152" Type="http://schemas.openxmlformats.org/officeDocument/2006/relationships/image" Target="media/image33.wmf"/><Relationship Id="rId160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101" Type="http://schemas.openxmlformats.org/officeDocument/2006/relationships/hyperlink" Target="http://www.radikal.ru" TargetMode="External"/><Relationship Id="rId122" Type="http://schemas.openxmlformats.org/officeDocument/2006/relationships/image" Target="media/image18.wmf"/><Relationship Id="rId130" Type="http://schemas.openxmlformats.org/officeDocument/2006/relationships/image" Target="media/image22.wmf"/><Relationship Id="rId135" Type="http://schemas.openxmlformats.org/officeDocument/2006/relationships/oleObject" Target="embeddings/oleObject24.bin"/><Relationship Id="rId143" Type="http://schemas.openxmlformats.org/officeDocument/2006/relationships/oleObject" Target="embeddings/oleObject28.bin"/><Relationship Id="rId148" Type="http://schemas.openxmlformats.org/officeDocument/2006/relationships/image" Target="media/image31.wmf"/><Relationship Id="rId151" Type="http://schemas.openxmlformats.org/officeDocument/2006/relationships/oleObject" Target="embeddings/oleObject32.bin"/><Relationship Id="rId15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radikal.ru" TargetMode="External"/><Relationship Id="rId105" Type="http://schemas.openxmlformats.org/officeDocument/2006/relationships/oleObject" Target="embeddings/oleObject9.bin"/><Relationship Id="rId113" Type="http://schemas.openxmlformats.org/officeDocument/2006/relationships/oleObject" Target="embeddings/oleObject13.bin"/><Relationship Id="rId118" Type="http://schemas.openxmlformats.org/officeDocument/2006/relationships/image" Target="media/image16.wmf"/><Relationship Id="rId126" Type="http://schemas.openxmlformats.org/officeDocument/2006/relationships/image" Target="media/image20.wmf"/><Relationship Id="rId134" Type="http://schemas.openxmlformats.org/officeDocument/2006/relationships/image" Target="media/image24.wmf"/><Relationship Id="rId139" Type="http://schemas.openxmlformats.org/officeDocument/2006/relationships/oleObject" Target="embeddings/oleObject26.bin"/><Relationship Id="rId147" Type="http://schemas.openxmlformats.org/officeDocument/2006/relationships/oleObject" Target="embeddings/oleObject30.bin"/><Relationship Id="rId8" Type="http://schemas.openxmlformats.org/officeDocument/2006/relationships/image" Target="media/image1.wmf"/><Relationship Id="rId121" Type="http://schemas.openxmlformats.org/officeDocument/2006/relationships/oleObject" Target="embeddings/oleObject17.bin"/><Relationship Id="rId142" Type="http://schemas.openxmlformats.org/officeDocument/2006/relationships/image" Target="media/image28.wmf"/><Relationship Id="rId150" Type="http://schemas.openxmlformats.org/officeDocument/2006/relationships/image" Target="media/image32.wmf"/><Relationship Id="rId155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103" Type="http://schemas.openxmlformats.org/officeDocument/2006/relationships/oleObject" Target="embeddings/oleObject8.bin"/><Relationship Id="rId108" Type="http://schemas.openxmlformats.org/officeDocument/2006/relationships/image" Target="media/image11.wmf"/><Relationship Id="rId116" Type="http://schemas.openxmlformats.org/officeDocument/2006/relationships/image" Target="media/image15.wmf"/><Relationship Id="rId124" Type="http://schemas.openxmlformats.org/officeDocument/2006/relationships/image" Target="media/image19.wmf"/><Relationship Id="rId129" Type="http://schemas.openxmlformats.org/officeDocument/2006/relationships/oleObject" Target="embeddings/oleObject21.bin"/><Relationship Id="rId137" Type="http://schemas.openxmlformats.org/officeDocument/2006/relationships/oleObject" Target="embeddings/oleObject25.bin"/><Relationship Id="rId158" Type="http://schemas.openxmlformats.org/officeDocument/2006/relationships/header" Target="header3.xml"/><Relationship Id="rId20" Type="http://schemas.openxmlformats.org/officeDocument/2006/relationships/image" Target="media/image7.wmf"/><Relationship Id="rId111" Type="http://schemas.openxmlformats.org/officeDocument/2006/relationships/oleObject" Target="embeddings/oleObject12.bin"/><Relationship Id="rId132" Type="http://schemas.openxmlformats.org/officeDocument/2006/relationships/image" Target="media/image23.wmf"/><Relationship Id="rId140" Type="http://schemas.openxmlformats.org/officeDocument/2006/relationships/image" Target="media/image27.wmf"/><Relationship Id="rId145" Type="http://schemas.openxmlformats.org/officeDocument/2006/relationships/oleObject" Target="embeddings/oleObject29.bin"/><Relationship Id="rId153" Type="http://schemas.openxmlformats.org/officeDocument/2006/relationships/oleObject" Target="embeddings/oleObject33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6" Type="http://schemas.openxmlformats.org/officeDocument/2006/relationships/image" Target="media/image10.wmf"/><Relationship Id="rId114" Type="http://schemas.openxmlformats.org/officeDocument/2006/relationships/image" Target="media/image14.wmf"/><Relationship Id="rId119" Type="http://schemas.openxmlformats.org/officeDocument/2006/relationships/oleObject" Target="embeddings/oleObject16.bin"/><Relationship Id="rId127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839CF-86CF-4CD1-8399-C6F8EC08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31</cp:revision>
  <cp:lastPrinted>2017-08-22T06:16:00Z</cp:lastPrinted>
  <dcterms:created xsi:type="dcterms:W3CDTF">2017-08-21T12:18:00Z</dcterms:created>
  <dcterms:modified xsi:type="dcterms:W3CDTF">2017-09-08T06:20:00Z</dcterms:modified>
</cp:coreProperties>
</file>